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5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126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общеобразовательная программа</w:t>
      </w: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для детей с ЗПР (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</w:t>
      </w:r>
      <w:r>
        <w:rPr>
          <w:rFonts w:ascii="Times New Roman" w:hAnsi="Times New Roman"/>
          <w:b/>
          <w:bCs/>
          <w:sz w:val="40"/>
          <w:szCs w:val="40"/>
        </w:rPr>
        <w:t xml:space="preserve"> вариант)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34 часа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 1  час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Учебник: </w:t>
      </w:r>
      <w:r>
        <w:rPr>
          <w:rFonts w:hint="default" w:ascii="Times New Roman" w:hAnsi="Times New Roman"/>
          <w:sz w:val="28"/>
          <w:szCs w:val="28"/>
        </w:rPr>
        <w:t>Лутцева Е.А., Зуева Т.П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Технология. 4 класс.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М.: Просвещение, 2016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5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</w:tblPrEx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Рабочая программа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.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34 часа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 1  час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Учебник: </w:t>
      </w:r>
      <w:r>
        <w:rPr>
          <w:rFonts w:hint="default" w:ascii="Times New Roman" w:hAnsi="Times New Roman"/>
          <w:sz w:val="28"/>
          <w:szCs w:val="28"/>
        </w:rPr>
        <w:t>Лутцева Е.А., Зуева Т.П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Технология. 4 класс.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М.: Просвещение, 2016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widowControl/>
        <w:autoSpaceDE/>
        <w:autoSpaceDN/>
        <w:adjustRightInd/>
        <w:spacing w:after="200" w:line="240" w:lineRule="auto"/>
        <w:ind w:firstLine="700" w:firstLineChars="0"/>
        <w:jc w:val="both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Адаптированная общеобразовательная программа по 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технологии</w:t>
      </w:r>
      <w:bookmarkStart w:id="2" w:name="_GoBack"/>
      <w:bookmarkEnd w:id="2"/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» разработана в соответствии с требованиями Федерального государственного образовательного стандарта НОО обучающихся с ограниченными возмоностями здоровья (утвержден приказом Министерства образования и науки РФ от 19.12.2014 №1598).</w:t>
      </w: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>
      <w:pPr>
        <w:pStyle w:val="7"/>
        <w:spacing w:after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7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СОДЕРЖАНИЕ ТЕМ УЧЕБНОГО КУРСА</w:t>
      </w:r>
    </w:p>
    <w:p>
      <w:pPr>
        <w:pStyle w:val="7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Введение. Как работать с учебником (1ч)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Человек и земля (21ч)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Вагоностроительный завод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Полезные ископаемые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Автомобильный завод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Работа с металлическим и пластмассовым конструкторами. Самостоятельное составление плана изготовления изделия. Совершенствование навыка работы с различными видами конструкторов.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Монетный двор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 – фольгой.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Фаянсовый завод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Швейная фабрика (2ч</w:t>
      </w:r>
      <w:r>
        <w:rPr>
          <w:rFonts w:ascii="Times New Roman" w:hAnsi="Times New Roman" w:eastAsia="Courier New" w:cs="Times New Roman"/>
          <w:b/>
          <w:i/>
          <w:color w:val="000000"/>
          <w:sz w:val="28"/>
          <w:szCs w:val="28"/>
          <w:lang w:eastAsia="ru-RU"/>
        </w:rPr>
        <w:t>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Обувное производство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Знакомство с историей создания обуви. Виды материалов, используемые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Деревообрабатывающее производство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  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Кондитерская фабрика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    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Бытовая техника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 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Тепличное хозяйство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    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Человек и вода (3ч)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Водоканал (1ч)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 , определение количества расходуемой воды при помощи струемера.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Порт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  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Узелковое плетение(1ч)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   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Самолётостроение. Ракетостроение (3ч)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 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Модель ракеты из картона, бумаги на основе самостоятельного чертежа.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Человек и информация (6ч)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Создание титульного листа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использование её особенностей при издании.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Работа с таблицами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   Повторение правил работы на компьютере. Создание таблицы в программе Microsoft Word.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Создание содержания книги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Переплётные работы (2ч)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>Итоговый урок (1ч)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/>
        </w:rPr>
        <w:t xml:space="preserve"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 </w:t>
      </w:r>
    </w:p>
    <w:p>
      <w:pPr>
        <w:pStyle w:val="7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bookmark3"/>
    </w:p>
    <w:p>
      <w:pPr>
        <w:pStyle w:val="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bookmarkEnd w:id="0"/>
      <w:bookmarkStart w:id="1" w:name="bookmark4"/>
    </w:p>
    <w:bookmarkEnd w:id="1"/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4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Темы, разделы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09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Введение. Как работать с учебником (1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Повторный инструктаж по ТБ при работе на уроках технологии. Как работать с учебником.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Человек и земля (21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Модель пассажирского вагона из бумаги и картона. Ходовая часть (тележка).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Модель пассажирского вагона из бумаги и картона. Кузов вагона.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Полезные ископаемые, способы добычи. Модель буровой вышки.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Технология лепки слоями. «Малахитовая шкатулка».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Знакомство с производственным циклом создания автомобиля «Камаз». Работа с конструктором. Кузов грузовика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конструктором. Кузов грузовика.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Знакомство с основами чеканки. Тиснение по фольге. Стороны медали.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Тиснение по фольге. Медаль.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Особенности изготовления фаянсовой посуды. Пластилин. Основа для вазы.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Тест «Как создаётся фаянс». Ваза.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Работа с текстильными материалами. Прихватка.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Мягкая игрушка. Птичка.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Знакомство с технологическим процессом производства обуви. Модель детской летней обуви.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Модель детской летней обуви.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Древесина. Технический рисунок лесенки-опоры для растений.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Работа с древесиной (рейками). Лесенка-опора для растений.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Повторный инструктаж по ТБ при работе на уроках технологии.  Кондитерские изделия: история, технология производства. Пирожное «Картошка».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при приготовлении пищи. Шоколадное печенье.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Знакомство с действием простой электрической сети. Сборка настольной лампы.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Сборка настольной лампы.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Мини-теплица из бытовых материалов. Цветы для школьной клумбы.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Человек и вода (3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Водоканал. Изготовление фильтра для очистки воды.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Порт. Канатная лестница.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Узелковое плетение.  Техника макраме. Браслет.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9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Человек и воздух 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Работа с конструктором. Изготовление модели самолёта.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Работа с бумагой и картоном. Ракета-носитель.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Работа с бумагой и картоном. Воздушный змей.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209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8"/>
                <w:szCs w:val="28"/>
                <w:lang w:eastAsia="ru-RU"/>
              </w:rPr>
              <w:t>Человек и информация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Технология создания книги. Титульный лист.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Работа с таблицами в программе 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ИКТ в издательском деле. «Содержание» книги.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Изготовление переплёта дневника и оформление обложки по собственному эскизу. «Дневник путешественника».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 xml:space="preserve">Изготовление переплёта дневника и оформление обложки по собственному эскизу. «Дневник путешественника». 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4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val="en-US" w:eastAsia="ru-RU"/>
              </w:rPr>
              <w:t>: в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ыставка работ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val="en-US" w:eastAsia="ru-RU"/>
              </w:rPr>
              <w:t xml:space="preserve"> по теме </w:t>
            </w: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  <w:lang w:val="en-US" w:eastAsia="ru-RU"/>
              </w:rPr>
              <w:t>«Мир вокруг нас»</w:t>
            </w: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54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54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Courier New" w:cs="Times New Roman"/>
          <w:b/>
          <w:color w:val="000000"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7939"/>
    <w:rsid w:val="00005AF7"/>
    <w:rsid w:val="0006010D"/>
    <w:rsid w:val="000C59E9"/>
    <w:rsid w:val="00125CAF"/>
    <w:rsid w:val="001A2891"/>
    <w:rsid w:val="001D6E95"/>
    <w:rsid w:val="00207ADC"/>
    <w:rsid w:val="00217DF5"/>
    <w:rsid w:val="002C5E7E"/>
    <w:rsid w:val="003002EC"/>
    <w:rsid w:val="00361AE0"/>
    <w:rsid w:val="003C518E"/>
    <w:rsid w:val="004B0905"/>
    <w:rsid w:val="004D5717"/>
    <w:rsid w:val="00575E15"/>
    <w:rsid w:val="00595189"/>
    <w:rsid w:val="006302F7"/>
    <w:rsid w:val="00633F2F"/>
    <w:rsid w:val="00676150"/>
    <w:rsid w:val="00704675"/>
    <w:rsid w:val="00767939"/>
    <w:rsid w:val="008115A9"/>
    <w:rsid w:val="00822244"/>
    <w:rsid w:val="00876F42"/>
    <w:rsid w:val="0093607B"/>
    <w:rsid w:val="009909C3"/>
    <w:rsid w:val="009A0B70"/>
    <w:rsid w:val="00A2144B"/>
    <w:rsid w:val="00A7057C"/>
    <w:rsid w:val="00A95090"/>
    <w:rsid w:val="00AB33C5"/>
    <w:rsid w:val="00CB4143"/>
    <w:rsid w:val="00D37148"/>
    <w:rsid w:val="00D53638"/>
    <w:rsid w:val="00D80AA8"/>
    <w:rsid w:val="00D95CB6"/>
    <w:rsid w:val="00DD7998"/>
    <w:rsid w:val="00DF257F"/>
    <w:rsid w:val="00EF72B2"/>
    <w:rsid w:val="00F032AF"/>
    <w:rsid w:val="00F277AE"/>
    <w:rsid w:val="00F56DCE"/>
    <w:rsid w:val="00F77C35"/>
    <w:rsid w:val="00F93F6C"/>
    <w:rsid w:val="0A8752C6"/>
    <w:rsid w:val="24290136"/>
    <w:rsid w:val="560272BB"/>
    <w:rsid w:val="575844F0"/>
    <w:rsid w:val="5FFF0045"/>
    <w:rsid w:val="652A5E9B"/>
    <w:rsid w:val="689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widowControl w:val="0"/>
      <w:shd w:val="clear" w:color="auto" w:fill="FFFFFF"/>
      <w:spacing w:before="300" w:after="0" w:line="259" w:lineRule="exact"/>
      <w:jc w:val="both"/>
    </w:pPr>
    <w:rPr>
      <w:rFonts w:ascii="Verdana" w:hAnsi="Verdana"/>
    </w:rPr>
  </w:style>
  <w:style w:type="character" w:styleId="4">
    <w:name w:val="footnote reference"/>
    <w:basedOn w:val="3"/>
    <w:semiHidden/>
    <w:qFormat/>
    <w:uiPriority w:val="0"/>
    <w:rPr>
      <w:vertAlign w:val="superscript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Основной текст Знак"/>
    <w:link w:val="2"/>
    <w:locked/>
    <w:uiPriority w:val="0"/>
    <w:rPr>
      <w:rFonts w:ascii="Verdana" w:hAnsi="Verdana"/>
      <w:shd w:val="clear" w:color="auto" w:fill="FFFFFF"/>
    </w:rPr>
  </w:style>
  <w:style w:type="character" w:customStyle="1" w:styleId="9">
    <w:name w:val="Основной текст Знак1"/>
    <w:basedOn w:val="3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(2)_"/>
    <w:basedOn w:val="3"/>
    <w:link w:val="12"/>
    <w:uiPriority w:val="0"/>
    <w:rPr>
      <w:rFonts w:ascii="Times New Roman" w:hAnsi="Times New Roman"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0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customStyle="1" w:styleId="13">
    <w:name w:val="Основной текст_"/>
    <w:basedOn w:val="3"/>
    <w:link w:val="14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2"/>
    <w:basedOn w:val="1"/>
    <w:link w:val="13"/>
    <w:uiPriority w:val="0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15">
    <w:name w:val="Основной текст + Полужирный"/>
    <w:basedOn w:val="1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9</Pages>
  <Words>2344</Words>
  <Characters>13363</Characters>
  <Lines>111</Lines>
  <Paragraphs>31</Paragraphs>
  <TotalTime>0</TotalTime>
  <ScaleCrop>false</ScaleCrop>
  <LinksUpToDate>false</LinksUpToDate>
  <CharactersWithSpaces>15676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2019-10-14T06:31:00Z</dcterms:created>
  <dc:creator>Валентина</dc:creator>
  <cp:lastModifiedBy>Андрей</cp:lastModifiedBy>
  <cp:lastPrinted>2020-08-31T03:23:00Z</cp:lastPrinted>
  <dcterms:modified xsi:type="dcterms:W3CDTF">2020-09-18T02:21:29Z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